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270925" w14:paraId="63E2F27C" w14:textId="77777777" w:rsidTr="001955D4">
        <w:tc>
          <w:tcPr>
            <w:tcW w:w="5670" w:type="dxa"/>
          </w:tcPr>
          <w:p w14:paraId="33C29CD8" w14:textId="77777777" w:rsidR="00270925" w:rsidRDefault="00270925" w:rsidP="001955D4">
            <w:pPr>
              <w:pStyle w:val="aff2"/>
              <w:rPr>
                <w:sz w:val="30"/>
              </w:rPr>
            </w:pPr>
            <w:r w:rsidRPr="00014B87">
              <w:rPr>
                <w:b/>
                <w:noProof/>
                <w:lang w:val="ru-RU" w:eastAsia="ru-RU"/>
              </w:rPr>
              <w:drawing>
                <wp:inline distT="0" distB="0" distL="0" distR="0" wp14:anchorId="147D669A" wp14:editId="29D5D679">
                  <wp:extent cx="3343275" cy="1289099"/>
                  <wp:effectExtent l="0" t="0" r="0" b="635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C07D77F" w14:textId="77777777" w:rsidR="00270925" w:rsidRDefault="00270925" w:rsidP="001955D4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0B91A019" wp14:editId="089412C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339090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EEC7576" w14:textId="52BAD5FB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50632A86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07633DDC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0548D8F9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56B876D6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7DB3DA49" w14:textId="6600AE59" w:rsidR="001A206B" w:rsidRPr="00C959AB" w:rsidRDefault="00F66017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8"/>
          <w:szCs w:val="48"/>
        </w:rPr>
      </w:pPr>
      <w:r w:rsidRPr="00C959AB"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67219211" w14:textId="77777777" w:rsidR="00270925" w:rsidRDefault="00270925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 xml:space="preserve">по </w:t>
      </w:r>
      <w:r w:rsidR="00F26301" w:rsidRPr="00C959AB"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 w:rsidRPr="00C959AB">
        <w:rPr>
          <w:rFonts w:eastAsia="Times New Roman" w:cs="Times New Roman"/>
          <w:color w:val="000000"/>
          <w:sz w:val="40"/>
          <w:szCs w:val="40"/>
        </w:rPr>
        <w:t xml:space="preserve"> </w:t>
      </w:r>
    </w:p>
    <w:p w14:paraId="1F80457F" w14:textId="77777777" w:rsidR="00051C3B" w:rsidRPr="00051C3B" w:rsidRDefault="00051C3B" w:rsidP="00051C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8"/>
          <w:szCs w:val="48"/>
        </w:rPr>
      </w:pPr>
      <w:r w:rsidRPr="00051C3B">
        <w:rPr>
          <w:rFonts w:eastAsia="Times New Roman" w:cs="Times New Roman"/>
          <w:color w:val="000000"/>
          <w:sz w:val="48"/>
          <w:szCs w:val="48"/>
        </w:rPr>
        <w:t>«КОНСТРУКТИВНАЯ ИНФОРМАЦИОННАЯ БЕЗОПАСНОСТЬ АВТОНОМНЫХ ТРАНСПОРТНЫХ СИСТЕМ»</w:t>
      </w:r>
    </w:p>
    <w:p w14:paraId="6B5EB873" w14:textId="7B2D150B" w:rsidR="00270925" w:rsidRDefault="00270925" w:rsidP="00270925">
      <w:pPr>
        <w:spacing w:line="360" w:lineRule="auto"/>
        <w:jc w:val="center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Регионального этапа Чемпионата</w:t>
      </w:r>
      <w:r>
        <w:rPr>
          <w:rFonts w:eastAsia="Times New Roman" w:cs="Times New Roman"/>
          <w:sz w:val="36"/>
          <w:szCs w:val="36"/>
          <w:lang w:val="en-US"/>
        </w:rPr>
        <w:t> </w:t>
      </w:r>
      <w:r>
        <w:rPr>
          <w:rFonts w:eastAsia="Times New Roman" w:cs="Times New Roman"/>
          <w:sz w:val="36"/>
          <w:szCs w:val="36"/>
        </w:rPr>
        <w:t xml:space="preserve">высоких технологий </w:t>
      </w:r>
    </w:p>
    <w:p w14:paraId="3FBBB964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36"/>
          <w:szCs w:val="36"/>
        </w:rPr>
      </w:pPr>
    </w:p>
    <w:p w14:paraId="1FC4022E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D9451D0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E136DC1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4A66731C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75AC586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058830A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5CB14A2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AE38150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44E4BA92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956A52A" w14:textId="0C0B4049" w:rsidR="00414CA1" w:rsidRPr="00C959AB" w:rsidRDefault="00414CA1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BA46807" w14:textId="77777777" w:rsidR="00414CA1" w:rsidRPr="00C959AB" w:rsidRDefault="00414CA1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90B2883" w14:textId="4C2E94F4" w:rsidR="00414CA1" w:rsidRPr="00C959AB" w:rsidRDefault="00414CA1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28"/>
          <w:szCs w:val="28"/>
        </w:rPr>
      </w:pPr>
      <w:r w:rsidRPr="00270925">
        <w:rPr>
          <w:rFonts w:eastAsia="Times New Roman" w:cs="Times New Roman"/>
          <w:color w:val="000000"/>
          <w:sz w:val="28"/>
          <w:szCs w:val="28"/>
        </w:rPr>
        <w:t>202</w:t>
      </w:r>
      <w:r w:rsidR="00051C3B">
        <w:rPr>
          <w:rFonts w:eastAsia="Times New Roman" w:cs="Times New Roman"/>
          <w:color w:val="000000"/>
          <w:sz w:val="28"/>
          <w:szCs w:val="28"/>
        </w:rPr>
        <w:t>6</w:t>
      </w:r>
      <w:r w:rsidRPr="0027092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C959AB">
        <w:rPr>
          <w:rFonts w:eastAsia="Times New Roman" w:cs="Times New Roman"/>
          <w:color w:val="000000"/>
          <w:sz w:val="28"/>
          <w:szCs w:val="28"/>
        </w:rPr>
        <w:t>г</w:t>
      </w:r>
      <w:r w:rsidRPr="00C959AB">
        <w:rPr>
          <w:rFonts w:eastAsia="Times New Roman" w:cs="Times New Roman"/>
          <w:color w:val="000000"/>
          <w:sz w:val="28"/>
          <w:szCs w:val="28"/>
        </w:rPr>
        <w:br w:type="page"/>
      </w:r>
    </w:p>
    <w:p w14:paraId="2B326AC8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cs="Times New Roman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C959AB" w:rsidRDefault="00A8114D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r w:rsidRPr="00C959AB">
            <w:rPr>
              <w:rFonts w:cs="Times New Roman"/>
            </w:rPr>
            <w:fldChar w:fldCharType="begin"/>
          </w:r>
          <w:r w:rsidRPr="00C959AB">
            <w:rPr>
              <w:rFonts w:cs="Times New Roman"/>
            </w:rPr>
            <w:instrText xml:space="preserve"> TOC \h \u \z </w:instrText>
          </w:r>
          <w:r w:rsidRPr="00C959AB">
            <w:rPr>
              <w:rFonts w:cs="Times New Roman"/>
            </w:rPr>
            <w:fldChar w:fldCharType="separate"/>
          </w:r>
          <w:hyperlink w:anchor="_heading=h.30j0zll" w:tooltip="#_heading=h.30j0zll" w:history="1">
            <w:r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C959AB" w:rsidRDefault="001345F5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C959AB" w:rsidRDefault="001345F5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C959AB" w:rsidRDefault="001345F5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C959AB" w:rsidRDefault="001345F5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Pr="00C959AB" w:rsidRDefault="001345F5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Pr="00C959AB" w:rsidRDefault="001345F5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 w:rsidRPr="00C959AB">
            <w:rPr>
              <w:rFonts w:cs="Times New Roman"/>
            </w:rPr>
            <w:fldChar w:fldCharType="end"/>
          </w:r>
        </w:p>
      </w:sdtContent>
    </w:sdt>
    <w:p w14:paraId="25F2B138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A857BF8" w14:textId="78FFEFAD" w:rsidR="00CB2075" w:rsidRPr="00C959AB" w:rsidRDefault="00CB2075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br w:type="page"/>
      </w:r>
    </w:p>
    <w:p w14:paraId="055B18EB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30j0zll"/>
      <w:bookmarkEnd w:id="0"/>
      <w:r w:rsidRPr="00C959AB"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05537072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1.1</w:t>
      </w:r>
      <w:r w:rsidR="00CB2075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C959AB" w:rsidRPr="00C959AB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270925">
        <w:rPr>
          <w:rFonts w:eastAsia="Times New Roman" w:cs="Times New Roman"/>
          <w:color w:val="000000"/>
          <w:sz w:val="28"/>
          <w:szCs w:val="28"/>
        </w:rPr>
        <w:t xml:space="preserve"> высоких технологий</w:t>
      </w:r>
      <w:r w:rsidR="00DD1A4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(далее Чемпионата).</w:t>
      </w:r>
    </w:p>
    <w:p w14:paraId="74DA18A6" w14:textId="6FE9BD6F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270925" w:rsidRPr="00C959AB">
        <w:rPr>
          <w:rFonts w:eastAsia="Times New Roman" w:cs="Times New Roman"/>
          <w:color w:val="000000"/>
          <w:sz w:val="28"/>
          <w:szCs w:val="28"/>
        </w:rPr>
        <w:t>Регионального этапа Чемпионата</w:t>
      </w:r>
      <w:r w:rsidR="00270925">
        <w:rPr>
          <w:rFonts w:eastAsia="Times New Roman" w:cs="Times New Roman"/>
          <w:color w:val="000000"/>
          <w:sz w:val="28"/>
          <w:szCs w:val="28"/>
        </w:rPr>
        <w:t xml:space="preserve"> высоких технологий</w:t>
      </w:r>
      <w:r w:rsidR="00270925" w:rsidRPr="00C95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C959AB"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642A58">
        <w:rPr>
          <w:rFonts w:eastAsia="Times New Roman" w:cs="Times New Roman"/>
          <w:color w:val="000000"/>
          <w:sz w:val="28"/>
          <w:szCs w:val="28"/>
        </w:rPr>
        <w:t>К</w:t>
      </w:r>
      <w:r w:rsidR="00642A58" w:rsidRPr="00642A58">
        <w:rPr>
          <w:rFonts w:eastAsia="Times New Roman" w:cs="Times New Roman"/>
          <w:color w:val="000000"/>
          <w:sz w:val="28"/>
          <w:szCs w:val="28"/>
        </w:rPr>
        <w:t>онструктивная информационная безопасность</w:t>
      </w:r>
      <w:r w:rsidR="00642A58">
        <w:rPr>
          <w:rFonts w:eastAsia="Times New Roman" w:cs="Times New Roman"/>
          <w:color w:val="000000"/>
          <w:sz w:val="28"/>
          <w:szCs w:val="28"/>
        </w:rPr>
        <w:t xml:space="preserve"> автономных транспортных систем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" w:name="_heading=h.1fob9te"/>
      <w:bookmarkEnd w:id="1"/>
    </w:p>
    <w:p w14:paraId="40B03537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43AA60F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2.1</w:t>
      </w:r>
      <w:r w:rsidR="00CB2075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Правила разра</w:t>
      </w:r>
      <w:bookmarkStart w:id="2" w:name="_GoBack"/>
      <w:bookmarkEnd w:id="2"/>
      <w:r w:rsidRPr="00C959AB">
        <w:rPr>
          <w:rFonts w:eastAsia="Times New Roman" w:cs="Times New Roman"/>
          <w:color w:val="000000"/>
          <w:sz w:val="28"/>
          <w:szCs w:val="28"/>
        </w:rPr>
        <w:t>ботаны на основании следующих документов и источников:</w:t>
      </w:r>
    </w:p>
    <w:p w14:paraId="7E785071" w14:textId="0901929A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2.1.1</w:t>
      </w:r>
      <w:r w:rsidR="00CB2075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Трудовой кодекс Российской Федерации от 30.12.2001 № 197-ФЗ.</w:t>
      </w:r>
    </w:p>
    <w:p w14:paraId="3613F6B0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 w:rsidRPr="00C959AB"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714AF7D8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3.1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«</w:t>
      </w:r>
      <w:r w:rsidR="0005500B" w:rsidRPr="0005500B">
        <w:rPr>
          <w:rFonts w:eastAsia="Times New Roman" w:cs="Times New Roman"/>
          <w:color w:val="000000"/>
          <w:sz w:val="28"/>
          <w:szCs w:val="28"/>
        </w:rPr>
        <w:t>Кибериммунная автономность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 xml:space="preserve">» 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допускаются участники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производстве),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 w:rsidRPr="00C959AB"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3.2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3.2.1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C959AB"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>3.2.2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3.3.3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3.3.4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C959AB"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3.3.5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3.3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4945EA6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3.4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</w:t>
      </w:r>
      <w:r w:rsidR="0005500B">
        <w:rPr>
          <w:rFonts w:eastAsia="Times New Roman" w:cs="Times New Roman"/>
          <w:color w:val="000000"/>
          <w:sz w:val="28"/>
          <w:szCs w:val="28"/>
        </w:rPr>
        <w:t>.</w:t>
      </w:r>
    </w:p>
    <w:p w14:paraId="0750275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3.5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Pr="00C959AB" w:rsidRDefault="009269A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>3.6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7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Pr="00C959AB" w:rsidRDefault="009269A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3.8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,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Pr="00C959AB" w:rsidRDefault="009269A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3.9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Pr="00C959AB" w:rsidRDefault="009269A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 w:rsidRPr="00C959AB">
        <w:rPr>
          <w:rFonts w:eastAsia="Times New Roman" w:cs="Times New Roman"/>
          <w:color w:val="000000"/>
          <w:sz w:val="28"/>
          <w:szCs w:val="28"/>
        </w:rPr>
        <w:t>охраны труда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" w:name="_heading=h.tyjcwt"/>
      <w:bookmarkEnd w:id="4"/>
    </w:p>
    <w:p w14:paraId="79F20ACA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4.1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05F18233" w14:textId="24FA9CA3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Осмотреть и привести в порядок рабочее место, убрать все посторонние предметы, которые могут отвлекать внимание и затруднять работу. </w:t>
      </w:r>
    </w:p>
    <w:p w14:paraId="1D1C8245" w14:textId="1A3E5F44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Проверить правильность установки стола, стула,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см). </w:t>
      </w:r>
    </w:p>
    <w:p w14:paraId="69BE5D31" w14:textId="4742BBF2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Проверить правильность расположения оборудования. </w:t>
      </w:r>
    </w:p>
    <w:p w14:paraId="470A0F9F" w14:textId="008153C9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Кабели электропитания, удлинители, сетевые фильтры должны находиться с тыльной стороны рабочего места, сетевые фильтры не должны лежать на полу. </w:t>
      </w:r>
    </w:p>
    <w:p w14:paraId="68061309" w14:textId="1F414A9E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 xml:space="preserve">Убедиться в отсутствии засветок, отражений и бликов на экране монитора. </w:t>
      </w:r>
    </w:p>
    <w:p w14:paraId="4C153D06" w14:textId="53C38370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пр.). </w:t>
      </w:r>
    </w:p>
    <w:p w14:paraId="4A51D096" w14:textId="384B9220" w:rsidR="001A206B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Включить электропитание в последовательности, установленной инструкцией по эксплуатации на оборудование; убедиться в правильном выполнении процедуры загрузки оборудования, правильных настройках.</w:t>
      </w:r>
    </w:p>
    <w:p w14:paraId="25FA260A" w14:textId="4B5A8540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4.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2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</w:t>
      </w:r>
      <w:r w:rsidR="0005500B">
        <w:rPr>
          <w:rFonts w:eastAsia="Times New Roman" w:cs="Times New Roman"/>
          <w:color w:val="000000"/>
          <w:sz w:val="28"/>
          <w:szCs w:val="28"/>
        </w:rPr>
        <w:t>администратору площадки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и до устранения неполадок к конкурсному заданию не приступать.</w:t>
      </w:r>
    </w:p>
    <w:p w14:paraId="08922095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68F8AA86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 w:rsidRPr="00C959AB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6352551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5.1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:</w:t>
      </w:r>
    </w:p>
    <w:p w14:paraId="5553E850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1t3h5sf"/>
      <w:bookmarkEnd w:id="6"/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содержать в порядке и чистоте рабочее место; </w:t>
      </w:r>
    </w:p>
    <w:p w14:paraId="0F041F48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следить за тем, чтобы вентиляционные отверстия устройств ничем не были закрыты; </w:t>
      </w:r>
    </w:p>
    <w:p w14:paraId="2C30B4F2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выполнять требования инструкции по эксплуатации оборудования; </w:t>
      </w:r>
    </w:p>
    <w:p w14:paraId="639A6CB2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соблюдать, установленные расписанием, перерывы в выполнении конкурсного задания, выполнять рекомендованные физические упражнения. </w:t>
      </w:r>
    </w:p>
    <w:p w14:paraId="3648DF20" w14:textId="65F67E45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3.2. </w:t>
      </w:r>
      <w:r w:rsidR="0005500B">
        <w:rPr>
          <w:rFonts w:eastAsia="Times New Roman" w:cs="Times New Roman"/>
          <w:color w:val="000000"/>
          <w:sz w:val="28"/>
          <w:szCs w:val="28"/>
        </w:rPr>
        <w:t xml:space="preserve">Конкурсанту 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запрещается во время выполнения конкурсного задания:  </w:t>
      </w:r>
    </w:p>
    <w:p w14:paraId="24A4AF22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отключать и подключать интерфейсные кабели периферийных устройств; </w:t>
      </w:r>
    </w:p>
    <w:p w14:paraId="5CDF8364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класть на устройства средств компьютерной и оргтехники бумаги, папки и прочие посторонние предметы; </w:t>
      </w:r>
    </w:p>
    <w:p w14:paraId="05C07D95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прикасаться к задней панели системного блока (процессора) при включенном питании; </w:t>
      </w:r>
    </w:p>
    <w:p w14:paraId="449E5FF8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отключать электропитание во время выполнения программы, процесса; </w:t>
      </w:r>
    </w:p>
    <w:p w14:paraId="0AD498B2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допускать попадание влаги, грязи, сыпучих веществ на устройства средств компьютерной и оргтехники; </w:t>
      </w:r>
    </w:p>
    <w:p w14:paraId="18F291D9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производить самостоятельно вскрытие и ремонт оборудования; </w:t>
      </w:r>
    </w:p>
    <w:p w14:paraId="2CD1F99D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работать со снятыми кожухами устройств компьютерной и оргтехники; </w:t>
      </w:r>
    </w:p>
    <w:p w14:paraId="2A2550A2" w14:textId="59FC308F" w:rsidR="001A206B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>располагаться при работе на расстоянии менее 50 см от экрана монитора.</w:t>
      </w:r>
    </w:p>
    <w:p w14:paraId="3ADFCF3E" w14:textId="77777777" w:rsidR="00CB2075" w:rsidRPr="00C959AB" w:rsidRDefault="00CB2075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contextualSpacing/>
        <w:jc w:val="both"/>
        <w:rPr>
          <w:rFonts w:eastAsia="Times New Roman" w:cs="Times New Roman"/>
          <w:color w:val="000000"/>
        </w:rPr>
      </w:pPr>
    </w:p>
    <w:p w14:paraId="749324D9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C959AB">
        <w:rPr>
          <w:rFonts w:eastAsia="Cambria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959AB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C959AB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6.1.1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411388FD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6.1.2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</w:t>
      </w:r>
      <w:r w:rsidR="0005500B">
        <w:rPr>
          <w:rFonts w:eastAsia="Times New Roman" w:cs="Times New Roman"/>
          <w:color w:val="000000"/>
          <w:sz w:val="28"/>
          <w:szCs w:val="28"/>
        </w:rPr>
        <w:t xml:space="preserve"> администратора площадки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оперативно принять меры по устранению причин аварий или ситуаций, которые могут привести к авариям или несчастным случаям.</w:t>
      </w:r>
    </w:p>
    <w:p w14:paraId="3B92B9BA" w14:textId="27AC207C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6.2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 w:rsidRPr="00C959AB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 w:rsidRPr="00C959AB">
        <w:rPr>
          <w:rFonts w:eastAsia="Times New Roman" w:cs="Times New Roman"/>
          <w:color w:val="000000"/>
          <w:sz w:val="28"/>
          <w:szCs w:val="28"/>
        </w:rPr>
        <w:t>необходимо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 xml:space="preserve">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06EBE113" w14:textId="017DF419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6.3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</w:t>
      </w:r>
      <w:r w:rsidR="0005500B">
        <w:rPr>
          <w:rFonts w:eastAsia="Times New Roman" w:cs="Times New Roman"/>
          <w:color w:val="000000"/>
          <w:sz w:val="28"/>
          <w:szCs w:val="28"/>
        </w:rPr>
        <w:t>Г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лавному эксперту. </w:t>
      </w:r>
    </w:p>
    <w:p w14:paraId="22265AD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6.5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173ADCA5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6.5.1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</w:t>
      </w:r>
      <w:r w:rsidR="0005500B">
        <w:rPr>
          <w:rFonts w:eastAsia="Times New Roman" w:cs="Times New Roman"/>
          <w:color w:val="000000"/>
          <w:sz w:val="28"/>
          <w:szCs w:val="28"/>
        </w:rPr>
        <w:t xml:space="preserve"> 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, находящихся в производственном помещении и принять меры к тушению очага пожара. </w:t>
      </w: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>Горящие части электроустановок и электропроводку, находящиеся под напряжением, тушить углекислотным огнетушителем.</w:t>
      </w:r>
    </w:p>
    <w:p w14:paraId="27BA34FF" w14:textId="77777777" w:rsidR="00CB2075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6.5.2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421B2DD6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6.6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4d34og8"/>
      <w:bookmarkEnd w:id="7"/>
    </w:p>
    <w:p w14:paraId="7EB4E4F3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2A8A3EF7" w14:textId="52DC0A41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Произвести завершение всех выполняемых на ПК задач; </w:t>
      </w:r>
    </w:p>
    <w:p w14:paraId="149E5449" w14:textId="2E32B1FC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Отключить питание в последовательности, установленной инструкцией по эксплуатации данного оборудования. </w:t>
      </w:r>
    </w:p>
    <w:p w14:paraId="74103E89" w14:textId="69E2CA9D" w:rsidR="001A206B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Убрать со стола рабочие материалы и привести в порядок рабочее место.</w:t>
      </w:r>
    </w:p>
    <w:sectPr w:rsidR="001A206B" w:rsidRPr="00C959AB" w:rsidSect="0045155A">
      <w:footerReference w:type="default" r:id="rId12"/>
      <w:footerReference w:type="first" r:id="rId13"/>
      <w:pgSz w:w="11906" w:h="16838"/>
      <w:pgMar w:top="1134" w:right="851" w:bottom="1134" w:left="1701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18561" w14:textId="77777777" w:rsidR="001345F5" w:rsidRDefault="001345F5">
      <w:pPr>
        <w:spacing w:line="240" w:lineRule="auto"/>
      </w:pPr>
      <w:r>
        <w:separator/>
      </w:r>
    </w:p>
  </w:endnote>
  <w:endnote w:type="continuationSeparator" w:id="0">
    <w:p w14:paraId="3E24C0E4" w14:textId="77777777" w:rsidR="001345F5" w:rsidRDefault="00134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0A4DD0DE" w:rsidR="001A206B" w:rsidRPr="00CA5D85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 w:rsidRPr="00CA5D85">
      <w:rPr>
        <w:rFonts w:cs="Times New Roman"/>
        <w:color w:val="000000"/>
      </w:rPr>
      <w:fldChar w:fldCharType="begin"/>
    </w:r>
    <w:r w:rsidRPr="00CA5D85">
      <w:rPr>
        <w:rFonts w:cs="Times New Roman"/>
        <w:color w:val="000000"/>
      </w:rPr>
      <w:instrText>PAGE</w:instrText>
    </w:r>
    <w:r w:rsidRPr="00CA5D85">
      <w:rPr>
        <w:rFonts w:cs="Times New Roman"/>
        <w:color w:val="000000"/>
      </w:rPr>
      <w:fldChar w:fldCharType="separate"/>
    </w:r>
    <w:r w:rsidR="00642A58">
      <w:rPr>
        <w:rFonts w:cs="Times New Roman"/>
        <w:noProof/>
        <w:color w:val="000000"/>
      </w:rPr>
      <w:t>2</w:t>
    </w:r>
    <w:r w:rsidRPr="00CA5D85">
      <w:rPr>
        <w:rFonts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AB939" w14:textId="77777777" w:rsidR="001345F5" w:rsidRDefault="001345F5">
      <w:pPr>
        <w:spacing w:line="240" w:lineRule="auto"/>
      </w:pPr>
      <w:r>
        <w:separator/>
      </w:r>
    </w:p>
  </w:footnote>
  <w:footnote w:type="continuationSeparator" w:id="0">
    <w:p w14:paraId="6C4FAE25" w14:textId="77777777" w:rsidR="001345F5" w:rsidRDefault="001345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477BA"/>
    <w:rsid w:val="00051C3B"/>
    <w:rsid w:val="0005500B"/>
    <w:rsid w:val="001345F5"/>
    <w:rsid w:val="00195C80"/>
    <w:rsid w:val="001A206B"/>
    <w:rsid w:val="00270925"/>
    <w:rsid w:val="00325995"/>
    <w:rsid w:val="00414CA1"/>
    <w:rsid w:val="00424382"/>
    <w:rsid w:val="0045155A"/>
    <w:rsid w:val="00584FB3"/>
    <w:rsid w:val="005A3350"/>
    <w:rsid w:val="00642A58"/>
    <w:rsid w:val="00725F2D"/>
    <w:rsid w:val="00820B23"/>
    <w:rsid w:val="008242EA"/>
    <w:rsid w:val="009269AB"/>
    <w:rsid w:val="00940A53"/>
    <w:rsid w:val="00A7162A"/>
    <w:rsid w:val="00A8114D"/>
    <w:rsid w:val="00B366B4"/>
    <w:rsid w:val="00C959AB"/>
    <w:rsid w:val="00CA5D85"/>
    <w:rsid w:val="00CB2075"/>
    <w:rsid w:val="00DD1A4C"/>
    <w:rsid w:val="00F26301"/>
    <w:rsid w:val="00F66017"/>
    <w:rsid w:val="00F8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styleId="aff2">
    <w:name w:val="Body Text"/>
    <w:basedOn w:val="a"/>
    <w:link w:val="aff3"/>
    <w:semiHidden/>
    <w:rsid w:val="00270925"/>
    <w:pPr>
      <w:widowControl w:val="0"/>
      <w:snapToGrid w:val="0"/>
      <w:spacing w:line="360" w:lineRule="auto"/>
      <w:jc w:val="both"/>
      <w:outlineLvl w:val="9"/>
    </w:pPr>
    <w:rPr>
      <w:rFonts w:ascii="Arial" w:eastAsia="Times New Roman" w:hAnsi="Arial" w:cs="Times New Roman"/>
      <w:position w:val="0"/>
      <w:szCs w:val="20"/>
      <w:lang w:val="en-AU" w:eastAsia="en-US"/>
    </w:rPr>
  </w:style>
  <w:style w:type="character" w:customStyle="1" w:styleId="aff3">
    <w:name w:val="Основной текст Знак"/>
    <w:basedOn w:val="a0"/>
    <w:link w:val="aff2"/>
    <w:semiHidden/>
    <w:rsid w:val="00270925"/>
    <w:rPr>
      <w:rFonts w:ascii="Arial" w:eastAsia="Times New Roman" w:hAnsi="Arial" w:cs="Times New Roman"/>
      <w:sz w:val="24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styleId="aff2">
    <w:name w:val="Body Text"/>
    <w:basedOn w:val="a"/>
    <w:link w:val="aff3"/>
    <w:semiHidden/>
    <w:rsid w:val="00270925"/>
    <w:pPr>
      <w:widowControl w:val="0"/>
      <w:snapToGrid w:val="0"/>
      <w:spacing w:line="360" w:lineRule="auto"/>
      <w:jc w:val="both"/>
      <w:outlineLvl w:val="9"/>
    </w:pPr>
    <w:rPr>
      <w:rFonts w:ascii="Arial" w:eastAsia="Times New Roman" w:hAnsi="Arial" w:cs="Times New Roman"/>
      <w:position w:val="0"/>
      <w:szCs w:val="20"/>
      <w:lang w:val="en-AU" w:eastAsia="en-US"/>
    </w:rPr>
  </w:style>
  <w:style w:type="character" w:customStyle="1" w:styleId="aff3">
    <w:name w:val="Основной текст Знак"/>
    <w:basedOn w:val="a0"/>
    <w:link w:val="aff2"/>
    <w:semiHidden/>
    <w:rsid w:val="00270925"/>
    <w:rPr>
      <w:rFonts w:ascii="Arial" w:eastAsia="Times New Roman" w:hAnsi="Arial" w:cs="Times New Roman"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42F397-0656-4D93-8235-67BE3D8D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Артем</cp:lastModifiedBy>
  <cp:revision>5</cp:revision>
  <dcterms:created xsi:type="dcterms:W3CDTF">2025-03-11T06:45:00Z</dcterms:created>
  <dcterms:modified xsi:type="dcterms:W3CDTF">2026-02-24T13:21:00Z</dcterms:modified>
</cp:coreProperties>
</file>